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1C" w:rsidRPr="00641756" w:rsidRDefault="00D51B2F" w:rsidP="00D51B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Appels à candidature pour le poste de  chargé financier et administratif du projet « </w:t>
      </w:r>
      <w:r w:rsidR="008E520D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641756">
        <w:rPr>
          <w:rFonts w:asciiTheme="majorBidi" w:hAnsiTheme="majorBidi" w:cstheme="majorBidi"/>
          <w:b/>
          <w:bCs/>
          <w:sz w:val="28"/>
          <w:szCs w:val="28"/>
        </w:rPr>
        <w:t>our un enseignement public gratuit, juste et de qualité au Maroc »</w:t>
      </w:r>
    </w:p>
    <w:p w:rsidR="00D51B2F" w:rsidRPr="00641756" w:rsidRDefault="00D51B2F" w:rsidP="00D51B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Termes de références</w:t>
      </w:r>
    </w:p>
    <w:p w:rsidR="00D51B2F" w:rsidRPr="00641756" w:rsidRDefault="00D51B2F" w:rsidP="00D51B2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51B2F" w:rsidRPr="00641756" w:rsidRDefault="00D51B2F" w:rsidP="006417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I . Cadre du projet</w:t>
      </w:r>
    </w:p>
    <w:p w:rsidR="00D51B2F" w:rsidRPr="008E520D" w:rsidRDefault="00D51B2F" w:rsidP="00641756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 xml:space="preserve">Dans le cadre du projet « Pour un enseignement public </w:t>
      </w:r>
      <w:r w:rsidR="00F76DD4">
        <w:rPr>
          <w:rFonts w:asciiTheme="majorBidi" w:hAnsiTheme="majorBidi" w:cstheme="majorBidi"/>
          <w:sz w:val="24"/>
          <w:szCs w:val="24"/>
        </w:rPr>
        <w:t>gratuit, équitable</w:t>
      </w:r>
      <w:r w:rsidRPr="008E520D">
        <w:rPr>
          <w:rFonts w:asciiTheme="majorBidi" w:hAnsiTheme="majorBidi" w:cstheme="majorBidi"/>
          <w:sz w:val="24"/>
          <w:szCs w:val="24"/>
        </w:rPr>
        <w:t xml:space="preserve"> et de qualité au Maroc » mené par le Forum des Alternatives Maroc (FMAS ) et</w:t>
      </w:r>
      <w:r w:rsidR="005320C0">
        <w:rPr>
          <w:rFonts w:asciiTheme="majorBidi" w:hAnsiTheme="majorBidi" w:cstheme="majorBidi"/>
          <w:sz w:val="24"/>
          <w:szCs w:val="24"/>
        </w:rPr>
        <w:t xml:space="preserve"> financé par</w:t>
      </w:r>
      <w:r w:rsidRPr="008E520D">
        <w:rPr>
          <w:rFonts w:asciiTheme="majorBidi" w:hAnsiTheme="majorBidi" w:cstheme="majorBidi"/>
          <w:sz w:val="24"/>
          <w:szCs w:val="24"/>
        </w:rPr>
        <w:t xml:space="preserve"> la fondation Open Society (OSF), le FMAS lance un appel à candidature pour le poste d’un chargé financier et administratif.</w:t>
      </w:r>
    </w:p>
    <w:p w:rsidR="00D51B2F" w:rsidRPr="008E520D" w:rsidRDefault="00D51B2F" w:rsidP="00641756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>Sous la supervision généra</w:t>
      </w:r>
      <w:r w:rsidR="007C76EA">
        <w:rPr>
          <w:rFonts w:asciiTheme="majorBidi" w:hAnsiTheme="majorBidi" w:cstheme="majorBidi"/>
          <w:sz w:val="24"/>
          <w:szCs w:val="24"/>
        </w:rPr>
        <w:t xml:space="preserve">le du secrétariat exécutif du FMAS </w:t>
      </w:r>
      <w:r w:rsidRPr="008E520D">
        <w:rPr>
          <w:rFonts w:asciiTheme="majorBidi" w:hAnsiTheme="majorBidi" w:cstheme="majorBidi"/>
          <w:sz w:val="24"/>
          <w:szCs w:val="24"/>
        </w:rPr>
        <w:t>et celle directe de la Coordinatrice des programmes du FMAS, le  Chargé financier et administratif assurera les tâches suivantes :</w:t>
      </w:r>
    </w:p>
    <w:p w:rsidR="00D51B2F" w:rsidRPr="008E520D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>Tenue des comptes du FMAS</w:t>
      </w:r>
    </w:p>
    <w:p w:rsidR="00D51B2F" w:rsidRPr="008E520D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>Vérification de la conformité de tous les contrats et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déboursements</w:t>
      </w:r>
    </w:p>
    <w:p w:rsidR="00D51B2F" w:rsidRPr="008E520D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Appui auprès des auditeurs externes</w:t>
      </w:r>
    </w:p>
    <w:p w:rsidR="00D51B2F" w:rsidRPr="008E520D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Participation à l’élaboration des rapports financiers</w:t>
      </w:r>
    </w:p>
    <w:p w:rsidR="00D51B2F" w:rsidRPr="008E520D" w:rsidRDefault="007C76EA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</w:t>
      </w:r>
      <w:r w:rsidR="00F763A5">
        <w:rPr>
          <w:rFonts w:asciiTheme="majorBidi" w:hAnsiTheme="majorBidi" w:cstheme="majorBidi"/>
          <w:bCs/>
          <w:sz w:val="24"/>
          <w:szCs w:val="24"/>
        </w:rPr>
        <w:t>oordination des</w:t>
      </w:r>
      <w:r w:rsidR="00D51B2F" w:rsidRPr="008E520D">
        <w:rPr>
          <w:rFonts w:asciiTheme="majorBidi" w:hAnsiTheme="majorBidi" w:cstheme="majorBidi"/>
          <w:bCs/>
          <w:sz w:val="24"/>
          <w:szCs w:val="24"/>
        </w:rPr>
        <w:t xml:space="preserve"> services de la comptabilité et des finances, du personnel, de l’administration</w:t>
      </w:r>
    </w:p>
    <w:p w:rsidR="00D51B2F" w:rsidRPr="008E520D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Garantir le respect des obligations légales et réglementaires de l’Etat</w:t>
      </w:r>
    </w:p>
    <w:p w:rsidR="00D51B2F" w:rsidRPr="008E520D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Assurer le respect des obligations administratives du FMAS</w:t>
      </w:r>
    </w:p>
    <w:p w:rsidR="00D51B2F" w:rsidRPr="008E520D" w:rsidRDefault="00D51B2F" w:rsidP="00A0227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Responsable des déclaration</w:t>
      </w:r>
      <w:r w:rsidR="007C76EA">
        <w:rPr>
          <w:rFonts w:asciiTheme="majorBidi" w:hAnsiTheme="majorBidi" w:cstheme="majorBidi"/>
          <w:bCs/>
          <w:sz w:val="24"/>
          <w:szCs w:val="24"/>
        </w:rPr>
        <w:t xml:space="preserve">s fiscales </w:t>
      </w:r>
    </w:p>
    <w:p w:rsidR="00D51B2F" w:rsidRPr="008E520D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Gestion de la trésorerie</w:t>
      </w:r>
    </w:p>
    <w:p w:rsidR="00F763A5" w:rsidRDefault="00900BC9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Préparation des estimations budgétaires</w:t>
      </w:r>
    </w:p>
    <w:p w:rsidR="00D51B2F" w:rsidRPr="00900BC9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900BC9">
        <w:rPr>
          <w:rFonts w:asciiTheme="majorBidi" w:hAnsiTheme="majorBidi" w:cstheme="majorBidi"/>
          <w:bCs/>
          <w:sz w:val="24"/>
          <w:szCs w:val="24"/>
        </w:rPr>
        <w:t xml:space="preserve">Mise en place des outils de contrôle et du reporting </w:t>
      </w:r>
      <w:r w:rsidR="00F76DD4">
        <w:rPr>
          <w:rFonts w:asciiTheme="majorBidi" w:hAnsiTheme="majorBidi" w:cstheme="majorBidi"/>
          <w:bCs/>
          <w:sz w:val="24"/>
          <w:szCs w:val="24"/>
        </w:rPr>
        <w:t xml:space="preserve">dans le respect des canevas et exigences de reporting des différents bailleurs de fonds, </w:t>
      </w:r>
      <w:r w:rsidRPr="00900BC9">
        <w:rPr>
          <w:rFonts w:asciiTheme="majorBidi" w:hAnsiTheme="majorBidi" w:cstheme="majorBidi"/>
          <w:bCs/>
          <w:sz w:val="24"/>
          <w:szCs w:val="24"/>
        </w:rPr>
        <w:t>qui assurent la fiabilité des d</w:t>
      </w:r>
      <w:r w:rsidRPr="008E520D">
        <w:rPr>
          <w:rFonts w:asciiTheme="majorBidi" w:hAnsiTheme="majorBidi" w:cstheme="majorBidi"/>
          <w:bCs/>
          <w:sz w:val="24"/>
          <w:szCs w:val="24"/>
        </w:rPr>
        <w:t>o</w:t>
      </w:r>
      <w:r w:rsidRPr="00900BC9">
        <w:rPr>
          <w:rFonts w:asciiTheme="majorBidi" w:hAnsiTheme="majorBidi" w:cstheme="majorBidi"/>
          <w:bCs/>
          <w:sz w:val="24"/>
          <w:szCs w:val="24"/>
        </w:rPr>
        <w:t xml:space="preserve">nnées financières </w:t>
      </w:r>
    </w:p>
    <w:p w:rsidR="00D51B2F" w:rsidRPr="008E520D" w:rsidRDefault="00D51B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900BC9">
        <w:rPr>
          <w:rFonts w:asciiTheme="majorBidi" w:hAnsiTheme="majorBidi" w:cstheme="majorBidi"/>
          <w:bCs/>
          <w:sz w:val="24"/>
          <w:szCs w:val="24"/>
        </w:rPr>
        <w:t xml:space="preserve">Assurer un appui transversal </w:t>
      </w:r>
      <w:r w:rsidRPr="008E520D">
        <w:rPr>
          <w:rFonts w:asciiTheme="majorBidi" w:hAnsiTheme="majorBidi" w:cstheme="majorBidi"/>
          <w:bCs/>
          <w:sz w:val="24"/>
          <w:szCs w:val="24"/>
        </w:rPr>
        <w:t>a</w:t>
      </w:r>
      <w:r w:rsidRPr="00900BC9">
        <w:rPr>
          <w:rFonts w:asciiTheme="majorBidi" w:hAnsiTheme="majorBidi" w:cstheme="majorBidi"/>
          <w:bCs/>
          <w:sz w:val="24"/>
          <w:szCs w:val="24"/>
        </w:rPr>
        <w:t>ve</w:t>
      </w:r>
      <w:r w:rsidRPr="008E520D">
        <w:rPr>
          <w:rFonts w:asciiTheme="majorBidi" w:hAnsiTheme="majorBidi" w:cstheme="majorBidi"/>
          <w:bCs/>
          <w:sz w:val="24"/>
          <w:szCs w:val="24"/>
        </w:rPr>
        <w:t>c le</w:t>
      </w:r>
      <w:r w:rsidR="00900BC9">
        <w:rPr>
          <w:rFonts w:asciiTheme="majorBidi" w:hAnsiTheme="majorBidi" w:cstheme="majorBidi"/>
          <w:bCs/>
          <w:sz w:val="24"/>
          <w:szCs w:val="24"/>
        </w:rPr>
        <w:t>s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responsable</w:t>
      </w:r>
      <w:r w:rsidR="00900BC9">
        <w:rPr>
          <w:rFonts w:asciiTheme="majorBidi" w:hAnsiTheme="majorBidi" w:cstheme="majorBidi"/>
          <w:bCs/>
          <w:sz w:val="24"/>
          <w:szCs w:val="24"/>
        </w:rPr>
        <w:t>s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d</w:t>
      </w:r>
      <w:r w:rsidR="00900BC9">
        <w:rPr>
          <w:rFonts w:asciiTheme="majorBidi" w:hAnsiTheme="majorBidi" w:cstheme="majorBidi"/>
          <w:bCs/>
          <w:sz w:val="24"/>
          <w:szCs w:val="24"/>
        </w:rPr>
        <w:t>es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projet</w:t>
      </w:r>
      <w:r w:rsidR="00F76DD4">
        <w:rPr>
          <w:rFonts w:asciiTheme="majorBidi" w:hAnsiTheme="majorBidi" w:cstheme="majorBidi"/>
          <w:bCs/>
          <w:sz w:val="24"/>
          <w:szCs w:val="24"/>
        </w:rPr>
        <w:t>s pour la conduite et le suivi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00BC9">
        <w:rPr>
          <w:rFonts w:asciiTheme="majorBidi" w:hAnsiTheme="majorBidi" w:cstheme="majorBidi"/>
          <w:bCs/>
          <w:sz w:val="24"/>
          <w:szCs w:val="24"/>
        </w:rPr>
        <w:t xml:space="preserve">financier et comptable des budgets des bailleurs </w:t>
      </w:r>
      <w:r w:rsidRPr="008E520D">
        <w:rPr>
          <w:rFonts w:asciiTheme="majorBidi" w:hAnsiTheme="majorBidi" w:cstheme="majorBidi"/>
          <w:bCs/>
          <w:sz w:val="24"/>
          <w:szCs w:val="24"/>
        </w:rPr>
        <w:t>.</w:t>
      </w: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 xml:space="preserve">II. </w:t>
      </w:r>
      <w:r w:rsidR="00D51B2F" w:rsidRPr="008E520D">
        <w:rPr>
          <w:rFonts w:asciiTheme="majorBidi" w:hAnsiTheme="majorBidi" w:cstheme="majorBidi"/>
          <w:b/>
          <w:sz w:val="24"/>
          <w:szCs w:val="24"/>
        </w:rPr>
        <w:t>Profil souhaité </w:t>
      </w:r>
    </w:p>
    <w:p w:rsidR="00480379" w:rsidRPr="008E520D" w:rsidRDefault="00480379" w:rsidP="00F76DD4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Diplôme</w:t>
      </w:r>
      <w:r w:rsidR="00F763A5">
        <w:rPr>
          <w:rFonts w:asciiTheme="majorBidi" w:hAnsiTheme="majorBidi" w:cstheme="majorBidi"/>
          <w:bCs/>
          <w:sz w:val="24"/>
          <w:szCs w:val="24"/>
        </w:rPr>
        <w:t xml:space="preserve"> universitaire dans le domaine de la comptabilité et de l’administration</w:t>
      </w:r>
      <w:r w:rsidR="00F76DD4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D51B2F" w:rsidRPr="008E520D" w:rsidRDefault="00D51B2F" w:rsidP="007C76EA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Expérience d’au moins </w:t>
      </w:r>
      <w:r w:rsidR="00900BC9">
        <w:rPr>
          <w:rFonts w:asciiTheme="majorBidi" w:hAnsiTheme="majorBidi" w:cstheme="majorBidi"/>
          <w:bCs/>
          <w:sz w:val="24"/>
          <w:szCs w:val="24"/>
        </w:rPr>
        <w:t>5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ans </w:t>
      </w:r>
      <w:r w:rsidR="007C76EA">
        <w:rPr>
          <w:rFonts w:asciiTheme="majorBidi" w:hAnsiTheme="majorBidi" w:cstheme="majorBidi"/>
          <w:bCs/>
          <w:sz w:val="24"/>
          <w:szCs w:val="24"/>
        </w:rPr>
        <w:t>dans la comptabilité et l’administration</w:t>
      </w:r>
    </w:p>
    <w:p w:rsidR="00F76DD4" w:rsidRDefault="00480379" w:rsidP="00900BC9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Bonne connaissance des procédures de la gestion financière</w:t>
      </w:r>
      <w:r w:rsidR="00900BC9">
        <w:rPr>
          <w:rFonts w:asciiTheme="majorBidi" w:hAnsiTheme="majorBidi" w:cstheme="majorBidi"/>
          <w:bCs/>
          <w:sz w:val="24"/>
          <w:szCs w:val="24"/>
        </w:rPr>
        <w:t xml:space="preserve"> et administrative des associations à but non lucratif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2067B3" w:rsidRPr="008E520D" w:rsidRDefault="002067B3" w:rsidP="00900BC9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Bonne connaissance des standards et exigences de gestion financière et administrative des bailleurs de fonds internationaux (UE, NU, …) et nationaux. </w:t>
      </w:r>
    </w:p>
    <w:p w:rsidR="00D51B2F" w:rsidRPr="008E520D" w:rsidRDefault="00D51B2F" w:rsidP="008E520D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lastRenderedPageBreak/>
        <w:t>Avoir un esprit d’initiative et d’anticipation, disposer des capacités de négociation, d’un bon esprit d’analyse et de synthèse</w:t>
      </w:r>
      <w:r w:rsidR="007C76EA">
        <w:rPr>
          <w:rFonts w:asciiTheme="majorBidi" w:hAnsiTheme="majorBidi" w:cstheme="majorBidi"/>
          <w:bCs/>
          <w:sz w:val="24"/>
          <w:szCs w:val="24"/>
        </w:rPr>
        <w:t> ;</w:t>
      </w:r>
      <w:r w:rsidR="00480379" w:rsidRPr="008E520D">
        <w:rPr>
          <w:rFonts w:asciiTheme="majorBidi" w:hAnsiTheme="majorBidi" w:cstheme="majorBidi"/>
          <w:bCs/>
          <w:sz w:val="24"/>
          <w:szCs w:val="24"/>
        </w:rPr>
        <w:t xml:space="preserve"> expérience de travail en équipe</w:t>
      </w:r>
    </w:p>
    <w:p w:rsidR="00D51B2F" w:rsidRPr="008E520D" w:rsidRDefault="00D51B2F" w:rsidP="008E520D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Bonnes capacités de communication orale et écrite en </w:t>
      </w:r>
      <w:r w:rsidR="002067B3">
        <w:rPr>
          <w:rFonts w:asciiTheme="majorBidi" w:hAnsiTheme="majorBidi" w:cstheme="majorBidi"/>
          <w:bCs/>
          <w:sz w:val="24"/>
          <w:szCs w:val="24"/>
        </w:rPr>
        <w:t>A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rabe et en </w:t>
      </w:r>
      <w:r w:rsidR="002067B3">
        <w:rPr>
          <w:rFonts w:asciiTheme="majorBidi" w:hAnsiTheme="majorBidi" w:cstheme="majorBidi"/>
          <w:bCs/>
          <w:sz w:val="24"/>
          <w:szCs w:val="24"/>
        </w:rPr>
        <w:t>F</w:t>
      </w:r>
      <w:r w:rsidRPr="008E520D">
        <w:rPr>
          <w:rFonts w:asciiTheme="majorBidi" w:hAnsiTheme="majorBidi" w:cstheme="majorBidi"/>
          <w:bCs/>
          <w:sz w:val="24"/>
          <w:szCs w:val="24"/>
        </w:rPr>
        <w:t>rançais, la maitrise de l’</w:t>
      </w:r>
      <w:r w:rsidR="002067B3">
        <w:rPr>
          <w:rFonts w:asciiTheme="majorBidi" w:hAnsiTheme="majorBidi" w:cstheme="majorBidi"/>
          <w:bCs/>
          <w:sz w:val="24"/>
          <w:szCs w:val="24"/>
        </w:rPr>
        <w:t>A</w:t>
      </w:r>
      <w:r w:rsidRPr="008E520D">
        <w:rPr>
          <w:rFonts w:asciiTheme="majorBidi" w:hAnsiTheme="majorBidi" w:cstheme="majorBidi"/>
          <w:bCs/>
          <w:sz w:val="24"/>
          <w:szCs w:val="24"/>
        </w:rPr>
        <w:t>nglais est un atout.</w:t>
      </w:r>
    </w:p>
    <w:p w:rsidR="00480379" w:rsidRPr="008E520D" w:rsidRDefault="002067B3" w:rsidP="008E520D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Excellente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80379" w:rsidRPr="008E520D">
        <w:rPr>
          <w:rFonts w:asciiTheme="majorBidi" w:hAnsiTheme="majorBidi" w:cstheme="majorBidi"/>
          <w:bCs/>
          <w:sz w:val="24"/>
          <w:szCs w:val="24"/>
        </w:rPr>
        <w:t>maitrise de l’outil informatique (word, excel</w:t>
      </w:r>
      <w:r>
        <w:rPr>
          <w:rFonts w:asciiTheme="majorBidi" w:hAnsiTheme="majorBidi" w:cstheme="majorBidi"/>
          <w:bCs/>
          <w:sz w:val="24"/>
          <w:szCs w:val="24"/>
        </w:rPr>
        <w:t>, accès</w:t>
      </w:r>
      <w:r w:rsidR="00480379" w:rsidRPr="008E520D">
        <w:rPr>
          <w:rFonts w:asciiTheme="majorBidi" w:hAnsiTheme="majorBidi" w:cstheme="majorBidi"/>
          <w:bCs/>
          <w:sz w:val="24"/>
          <w:szCs w:val="24"/>
        </w:rPr>
        <w:t>)</w:t>
      </w:r>
      <w:r>
        <w:rPr>
          <w:rFonts w:asciiTheme="majorBidi" w:hAnsiTheme="majorBidi" w:cstheme="majorBidi"/>
          <w:bCs/>
          <w:sz w:val="24"/>
          <w:szCs w:val="24"/>
        </w:rPr>
        <w:t xml:space="preserve">, de logiciels de comptabilité ;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III. Durée d’affectation </w:t>
      </w:r>
    </w:p>
    <w:p w:rsidR="00641756" w:rsidRPr="007C76EA" w:rsidRDefault="00641756" w:rsidP="002067B3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La durée du contrat est 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de 12 mois, </w:t>
      </w:r>
      <w:r w:rsidRPr="008E520D">
        <w:rPr>
          <w:rFonts w:asciiTheme="majorBidi" w:hAnsiTheme="majorBidi" w:cstheme="majorBidi"/>
          <w:bCs/>
          <w:sz w:val="24"/>
          <w:szCs w:val="24"/>
        </w:rPr>
        <w:t>renouvelable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en fonction des budgets de l’association. Entrée en fonction 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prévu</w:t>
      </w:r>
      <w:r w:rsidR="00F76DD4">
        <w:rPr>
          <w:rFonts w:asciiTheme="majorBidi" w:hAnsiTheme="majorBidi" w:cstheme="majorBidi"/>
          <w:bCs/>
          <w:sz w:val="24"/>
          <w:szCs w:val="24"/>
        </w:rPr>
        <w:t>s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le 1</w:t>
      </w:r>
      <w:r w:rsidRPr="008E520D">
        <w:rPr>
          <w:rFonts w:asciiTheme="majorBidi" w:hAnsiTheme="majorBidi" w:cstheme="majorBidi"/>
          <w:bCs/>
          <w:sz w:val="24"/>
          <w:szCs w:val="24"/>
          <w:vertAlign w:val="superscript"/>
        </w:rPr>
        <w:t>er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mars 2019.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Poste basé à Rabat… …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IV. Dépôt des candidatures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Les dossiers de candidatures, composés d’une lettre de motivation et d’un curriculum vitae détaillé sont à transmettre par courriel à l’adresse suivante :</w:t>
      </w:r>
      <w:r w:rsidR="00900BC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76DD4">
        <w:rPr>
          <w:rFonts w:asciiTheme="majorBidi" w:hAnsiTheme="majorBidi" w:cstheme="majorBidi"/>
          <w:bCs/>
          <w:sz w:val="24"/>
          <w:szCs w:val="24"/>
        </w:rPr>
        <w:t>recrute@forumalternatives.org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avant le 20 février 2019</w:t>
      </w:r>
      <w:r w:rsidR="00900BC9">
        <w:rPr>
          <w:rFonts w:asciiTheme="majorBidi" w:hAnsiTheme="majorBidi" w:cstheme="majorBidi"/>
          <w:bCs/>
          <w:sz w:val="24"/>
          <w:szCs w:val="24"/>
        </w:rPr>
        <w:t>.</w:t>
      </w: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51B2F" w:rsidRPr="008E520D" w:rsidRDefault="00D51B2F" w:rsidP="006417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51B2F" w:rsidRPr="00D51B2F" w:rsidRDefault="00D51B2F" w:rsidP="006417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1B2F" w:rsidRDefault="00D51B2F" w:rsidP="00641756">
      <w:pPr>
        <w:jc w:val="both"/>
      </w:pPr>
    </w:p>
    <w:p w:rsidR="00D51B2F" w:rsidRDefault="00D51B2F" w:rsidP="00641756">
      <w:pPr>
        <w:jc w:val="both"/>
      </w:pPr>
    </w:p>
    <w:sectPr w:rsidR="00D51B2F" w:rsidSect="00E2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6F" w:rsidRDefault="005D1B6F" w:rsidP="00D51B2F">
      <w:pPr>
        <w:spacing w:after="0" w:line="240" w:lineRule="auto"/>
      </w:pPr>
      <w:r>
        <w:separator/>
      </w:r>
    </w:p>
  </w:endnote>
  <w:endnote w:type="continuationSeparator" w:id="1">
    <w:p w:rsidR="005D1B6F" w:rsidRDefault="005D1B6F" w:rsidP="00D5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6F" w:rsidRDefault="005D1B6F" w:rsidP="00D51B2F">
      <w:pPr>
        <w:spacing w:after="0" w:line="240" w:lineRule="auto"/>
      </w:pPr>
      <w:r>
        <w:separator/>
      </w:r>
    </w:p>
  </w:footnote>
  <w:footnote w:type="continuationSeparator" w:id="1">
    <w:p w:rsidR="005D1B6F" w:rsidRDefault="005D1B6F" w:rsidP="00D5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6D80"/>
    <w:multiLevelType w:val="hybridMultilevel"/>
    <w:tmpl w:val="7FE4DAB8"/>
    <w:lvl w:ilvl="0" w:tplc="950096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B2F"/>
    <w:rsid w:val="00014522"/>
    <w:rsid w:val="000573E1"/>
    <w:rsid w:val="002067B3"/>
    <w:rsid w:val="002353F7"/>
    <w:rsid w:val="00480379"/>
    <w:rsid w:val="0048158D"/>
    <w:rsid w:val="0048351A"/>
    <w:rsid w:val="00513B85"/>
    <w:rsid w:val="005320C0"/>
    <w:rsid w:val="005D1B6F"/>
    <w:rsid w:val="00641756"/>
    <w:rsid w:val="007C76EA"/>
    <w:rsid w:val="008C01CF"/>
    <w:rsid w:val="008E520D"/>
    <w:rsid w:val="00900BC9"/>
    <w:rsid w:val="00A0227A"/>
    <w:rsid w:val="00AF6F7A"/>
    <w:rsid w:val="00D51B2F"/>
    <w:rsid w:val="00E23B1C"/>
    <w:rsid w:val="00F67B90"/>
    <w:rsid w:val="00F763A5"/>
    <w:rsid w:val="00F7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B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1B2F"/>
  </w:style>
  <w:style w:type="paragraph" w:styleId="Pieddepage">
    <w:name w:val="footer"/>
    <w:basedOn w:val="Normal"/>
    <w:link w:val="PieddepageCar"/>
    <w:uiPriority w:val="99"/>
    <w:semiHidden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1B2F"/>
  </w:style>
  <w:style w:type="character" w:styleId="Marquedecommentaire">
    <w:name w:val="annotation reference"/>
    <w:basedOn w:val="Policepardfaut"/>
    <w:uiPriority w:val="99"/>
    <w:semiHidden/>
    <w:unhideWhenUsed/>
    <w:rsid w:val="00A02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2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2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27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FMAS</dc:creator>
  <cp:lastModifiedBy>FMAS</cp:lastModifiedBy>
  <cp:revision>2</cp:revision>
  <dcterms:created xsi:type="dcterms:W3CDTF">2019-02-06T10:25:00Z</dcterms:created>
  <dcterms:modified xsi:type="dcterms:W3CDTF">2019-02-06T10:25:00Z</dcterms:modified>
</cp:coreProperties>
</file>